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420" w:leftChars="0"/>
        <w:jc w:val="center"/>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青岛鑫嘉星电子科技股份有限公司</w:t>
      </w:r>
    </w:p>
    <w:p>
      <w:pPr>
        <w:numPr>
          <w:ilvl w:val="0"/>
          <w:numId w:val="0"/>
        </w:numPr>
        <w:ind w:left="420" w:leftChars="0"/>
        <w:jc w:val="center"/>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环保信息公开</w:t>
      </w:r>
    </w:p>
    <w:p>
      <w:pPr>
        <w:numPr>
          <w:ilvl w:val="0"/>
          <w:numId w:val="0"/>
        </w:numPr>
        <w:jc w:val="left"/>
        <w:rPr>
          <w:rFonts w:hint="eastAsia" w:asciiTheme="minorEastAsia" w:hAnsiTheme="minorEastAsia" w:eastAsiaTheme="minorEastAsia" w:cstheme="minorEastAsia"/>
          <w:sz w:val="22"/>
          <w:szCs w:val="22"/>
          <w:highlight w:val="none"/>
        </w:rPr>
      </w:pPr>
    </w:p>
    <w:p>
      <w:pPr>
        <w:numPr>
          <w:ilvl w:val="0"/>
          <w:numId w:val="0"/>
        </w:numPr>
        <w:jc w:val="left"/>
        <w:rPr>
          <w:rFonts w:hint="eastAsia" w:asciiTheme="minorEastAsia" w:hAnsiTheme="minorEastAsia" w:eastAsiaTheme="minorEastAsia" w:cstheme="minorEastAsia"/>
          <w:sz w:val="22"/>
          <w:szCs w:val="22"/>
          <w:highlight w:val="none"/>
        </w:rPr>
      </w:pPr>
      <w:r>
        <w:rPr>
          <w:rFonts w:hint="eastAsia" w:asciiTheme="minorEastAsia" w:hAnsiTheme="minorEastAsia" w:cstheme="minorEastAsia"/>
          <w:sz w:val="22"/>
          <w:szCs w:val="22"/>
          <w:highlight w:val="none"/>
          <w:lang w:eastAsia="zh-CN"/>
        </w:rPr>
        <w:t>（</w:t>
      </w:r>
      <w:r>
        <w:rPr>
          <w:rFonts w:hint="eastAsia" w:asciiTheme="minorEastAsia" w:hAnsiTheme="minorEastAsia" w:cstheme="minorEastAsia"/>
          <w:sz w:val="22"/>
          <w:szCs w:val="22"/>
          <w:highlight w:val="none"/>
          <w:lang w:val="en-US" w:eastAsia="zh-CN"/>
        </w:rPr>
        <w:t>一</w:t>
      </w:r>
      <w:r>
        <w:rPr>
          <w:rFonts w:hint="eastAsia" w:asciiTheme="minorEastAsia" w:hAnsi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基础信息</w:t>
      </w:r>
      <w:r>
        <w:rPr>
          <w:rFonts w:hint="eastAsia" w:asciiTheme="minorEastAsia" w:hAnsiTheme="minorEastAsia" w:cstheme="minorEastAsia"/>
          <w:sz w:val="22"/>
          <w:szCs w:val="22"/>
          <w:highlight w:val="none"/>
          <w:lang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单位名称</w:t>
      </w:r>
      <w:r>
        <w:rPr>
          <w:rFonts w:hint="eastAsia" w:asciiTheme="minorEastAsia" w:hAnsiTheme="minorEastAsia" w:eastAsiaTheme="minorEastAsia" w:cstheme="minorEastAsia"/>
          <w:sz w:val="22"/>
          <w:szCs w:val="22"/>
          <w:highlight w:val="none"/>
          <w:lang w:val="en-US" w:eastAsia="zh-CN"/>
        </w:rPr>
        <w:t>:青岛鑫嘉星电子科技股份有限公司</w:t>
      </w:r>
      <w:r>
        <w:rPr>
          <w:rFonts w:hint="eastAsia" w:asciiTheme="minorEastAsia" w:hAnsiTheme="minorEastAsia" w:cstheme="minorEastAsia"/>
          <w:sz w:val="22"/>
          <w:szCs w:val="22"/>
          <w:highlight w:val="none"/>
          <w:lang w:val="en-US"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组织机构代码</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91370200583699203M</w:t>
      </w:r>
      <w:r>
        <w:rPr>
          <w:rFonts w:hint="eastAsia" w:asciiTheme="minorEastAsia" w:hAnsiTheme="minorEastAsia" w:cstheme="minorEastAsia"/>
          <w:sz w:val="22"/>
          <w:szCs w:val="22"/>
          <w:highlight w:val="none"/>
          <w:lang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法定代表人</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郑东</w:t>
      </w:r>
      <w:r>
        <w:rPr>
          <w:rFonts w:hint="eastAsia" w:asciiTheme="minorEastAsia" w:hAnsiTheme="minorEastAsia" w:cstheme="minorEastAsia"/>
          <w:sz w:val="22"/>
          <w:szCs w:val="22"/>
          <w:highlight w:val="none"/>
          <w:lang w:val="en-US"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生产地址</w:t>
      </w:r>
      <w:r>
        <w:rPr>
          <w:rFonts w:hint="eastAsia" w:asciiTheme="minorEastAsia" w:hAnsiTheme="minorEastAsia" w:eastAsiaTheme="minorEastAsia" w:cstheme="minorEastAsia"/>
          <w:sz w:val="22"/>
          <w:szCs w:val="22"/>
          <w:highlight w:val="none"/>
          <w:lang w:eastAsia="zh-CN"/>
        </w:rPr>
        <w:t>：青岛高新区河东路383号</w:t>
      </w:r>
      <w:r>
        <w:rPr>
          <w:rFonts w:hint="eastAsia" w:asciiTheme="minorEastAsia" w:hAnsiTheme="minorEastAsia" w:cstheme="minorEastAsia"/>
          <w:sz w:val="22"/>
          <w:szCs w:val="22"/>
          <w:highlight w:val="none"/>
          <w:lang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联系方式</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18953257526</w:t>
      </w:r>
      <w:r>
        <w:rPr>
          <w:rFonts w:hint="eastAsia" w:asciiTheme="minorEastAsia" w:hAnsiTheme="minorEastAsia" w:cstheme="minorEastAsia"/>
          <w:sz w:val="22"/>
          <w:szCs w:val="22"/>
          <w:highlight w:val="none"/>
          <w:lang w:val="en-US" w:eastAsia="zh-CN"/>
        </w:rPr>
        <w:t>；</w:t>
      </w:r>
    </w:p>
    <w:p>
      <w:pPr>
        <w:ind w:firstLine="440" w:firstLineChars="20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6.企业简介：青岛鑫嘉星电子科技股份有限公司是一家专注从事半导体材料（蓝宝石衬底新型材料、碳化硅新型半导体衬底等）研发、半导体设备生产，半导体技术服务的国家高新技术企业，年产600万片蓝宝石衬底。</w:t>
      </w:r>
      <w:r>
        <w:rPr>
          <w:rFonts w:hint="eastAsia" w:asciiTheme="minorEastAsia" w:hAnsiTheme="minorEastAsia" w:eastAsiaTheme="minorEastAsia" w:cstheme="minorEastAsia"/>
          <w:sz w:val="22"/>
          <w:szCs w:val="22"/>
          <w:highlight w:val="none"/>
        </w:rPr>
        <w:br w:type="textWrapping"/>
      </w:r>
      <w:r>
        <w:rPr>
          <w:rFonts w:hint="eastAsia" w:asciiTheme="minorEastAsia" w:hAnsiTheme="minorEastAsia" w:eastAsiaTheme="minorEastAsia" w:cstheme="minorEastAsia"/>
          <w:sz w:val="22"/>
          <w:szCs w:val="22"/>
          <w:highlight w:val="none"/>
        </w:rPr>
        <w:t>（二）排污信息</w:t>
      </w:r>
      <w:r>
        <w:rPr>
          <w:rFonts w:hint="eastAsia" w:asciiTheme="minorEastAsia" w:hAnsiTheme="minorEastAsia" w:cstheme="minorEastAsia"/>
          <w:sz w:val="22"/>
          <w:szCs w:val="22"/>
          <w:highlight w:val="none"/>
          <w:lang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主要污染物及特征污染物的名称</w:t>
      </w:r>
      <w:r>
        <w:rPr>
          <w:rFonts w:hint="eastAsia" w:asciiTheme="minorEastAsia" w:hAnsiTheme="minorEastAsia" w:eastAsiaTheme="minorEastAsia" w:cstheme="minorEastAsia"/>
          <w:sz w:val="22"/>
          <w:szCs w:val="22"/>
          <w:highlight w:val="none"/>
          <w:lang w:eastAsia="zh-CN"/>
        </w:rPr>
        <w:t>：</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废水：PH、COD、氨氮、SS</w:t>
      </w:r>
      <w:r>
        <w:rPr>
          <w:rFonts w:hint="eastAsia" w:asciiTheme="minorEastAsia" w:hAnsiTheme="minorEastAsia" w:cstheme="minorEastAsia"/>
          <w:sz w:val="22"/>
          <w:szCs w:val="22"/>
          <w:highlight w:val="none"/>
          <w:lang w:val="en-US" w:eastAsia="zh-CN"/>
        </w:rPr>
        <w:t>；</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废气：硫酸雾、氟化物</w:t>
      </w:r>
      <w:r>
        <w:rPr>
          <w:rFonts w:hint="eastAsia" w:asciiTheme="minorEastAsia" w:hAnsiTheme="minorEastAsia" w:cstheme="minorEastAsia"/>
          <w:sz w:val="22"/>
          <w:szCs w:val="22"/>
          <w:highlight w:val="none"/>
          <w:lang w:val="en-US" w:eastAsia="zh-CN"/>
        </w:rPr>
        <w:t>；</w:t>
      </w:r>
    </w:p>
    <w:p>
      <w:pPr>
        <w:numPr>
          <w:ilvl w:val="0"/>
          <w:numId w:val="0"/>
        </w:numPr>
        <w:ind w:left="1280" w:leftChars="400" w:hanging="440" w:hanging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噪声：厂界四周</w:t>
      </w:r>
      <w:r>
        <w:rPr>
          <w:rFonts w:hint="eastAsia" w:asciiTheme="minorEastAsia" w:hAnsiTheme="minorEastAsia" w:cstheme="minorEastAsia"/>
          <w:sz w:val="22"/>
          <w:szCs w:val="22"/>
          <w:highlight w:val="none"/>
          <w:lang w:val="en-US" w:eastAsia="zh-CN"/>
        </w:rPr>
        <w:t>。</w:t>
      </w:r>
    </w:p>
    <w:p>
      <w:pPr>
        <w:numPr>
          <w:ilvl w:val="0"/>
          <w:numId w:val="0"/>
        </w:numPr>
        <w:ind w:left="420" w:leftChars="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排放方式</w:t>
      </w:r>
      <w:r>
        <w:rPr>
          <w:rFonts w:hint="eastAsia" w:asciiTheme="minorEastAsia" w:hAnsiTheme="minorEastAsia" w:eastAsiaTheme="minorEastAsia" w:cstheme="minorEastAsia"/>
          <w:sz w:val="22"/>
          <w:szCs w:val="22"/>
          <w:highlight w:val="none"/>
          <w:lang w:eastAsia="zh-CN"/>
        </w:rPr>
        <w:t>：</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废水：</w:t>
      </w:r>
      <w:r>
        <w:rPr>
          <w:rFonts w:hint="eastAsia" w:asciiTheme="minorEastAsia" w:hAnsiTheme="minorEastAsia" w:cstheme="minorEastAsia"/>
          <w:sz w:val="22"/>
          <w:szCs w:val="22"/>
          <w:highlight w:val="none"/>
          <w:lang w:val="en-US" w:eastAsia="zh-CN"/>
        </w:rPr>
        <w:t>清洗、喷淋废水进入厂区污水处理系统处理后与去离子水制备废水一同排入市政污水管网，最终进入高新区污水处理厂处理；</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废气：经厂区内酸雾吸收塔处理，达标后，15米高空排放</w:t>
      </w:r>
      <w:r>
        <w:rPr>
          <w:rFonts w:hint="eastAsia" w:asciiTheme="minorEastAsia" w:hAnsiTheme="minorEastAsia" w:cstheme="minorEastAsia"/>
          <w:sz w:val="22"/>
          <w:szCs w:val="22"/>
          <w:highlight w:val="none"/>
          <w:lang w:val="en-US" w:eastAsia="zh-CN"/>
        </w:rPr>
        <w:t>；</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噪声：经减噪处理后排放。</w:t>
      </w:r>
    </w:p>
    <w:p>
      <w:pPr>
        <w:numPr>
          <w:ilvl w:val="0"/>
          <w:numId w:val="0"/>
        </w:numPr>
        <w:ind w:left="420" w:leftChars="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排放口数量和分布情况</w:t>
      </w:r>
      <w:r>
        <w:rPr>
          <w:rFonts w:hint="eastAsia" w:asciiTheme="minorEastAsia" w:hAnsiTheme="minorEastAsia" w:eastAsiaTheme="minorEastAsia" w:cstheme="minorEastAsia"/>
          <w:sz w:val="22"/>
          <w:szCs w:val="22"/>
          <w:highlight w:val="none"/>
          <w:lang w:eastAsia="zh-CN"/>
        </w:rPr>
        <w:t>：</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废水：排放口一个位于厂区西北角；</w:t>
      </w:r>
      <w:bookmarkStart w:id="0" w:name="_GoBack"/>
      <w:bookmarkEnd w:id="0"/>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废气：排放口一个位于厂区生产厂房西南角；</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噪声：厂界四周。</w:t>
      </w:r>
    </w:p>
    <w:p>
      <w:pPr>
        <w:numPr>
          <w:ilvl w:val="0"/>
          <w:numId w:val="0"/>
        </w:numPr>
        <w:ind w:left="420" w:lef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排放浓度和总量</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均达标排放，未许可总量。</w:t>
      </w:r>
    </w:p>
    <w:p>
      <w:pPr>
        <w:numPr>
          <w:ilvl w:val="0"/>
          <w:numId w:val="0"/>
        </w:numPr>
        <w:ind w:left="420" w:leftChars="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超标情况</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均达标排放。</w:t>
      </w:r>
    </w:p>
    <w:p>
      <w:pPr>
        <w:numPr>
          <w:ilvl w:val="0"/>
          <w:numId w:val="0"/>
        </w:numPr>
        <w:ind w:left="420" w:leftChars="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执行的污染物排放标准</w:t>
      </w:r>
      <w:r>
        <w:rPr>
          <w:rFonts w:hint="eastAsia" w:asciiTheme="minorEastAsia" w:hAnsiTheme="minorEastAsia" w:cstheme="minorEastAsia"/>
          <w:sz w:val="22"/>
          <w:szCs w:val="22"/>
          <w:highlight w:val="none"/>
          <w:lang w:eastAsia="zh-CN"/>
        </w:rPr>
        <w:t>：</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废水：《污水排入城镇下水道水质标准》（CJ343-2010）中表1的B等级标准规定；</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废气：《大气污染物综合排放标准》（GB16297-1996）表2中二级标准；</w:t>
      </w:r>
    </w:p>
    <w:p>
      <w:pPr>
        <w:numPr>
          <w:ilvl w:val="0"/>
          <w:numId w:val="0"/>
        </w:numPr>
        <w:ind w:left="420" w:leftChars="0" w:firstLine="440" w:firstLineChars="200"/>
        <w:jc w:val="left"/>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噪声：东西北侧执行《工业企业厂界环境噪声排放标准》（GB12348-2008）表1中的2类功能区标准；南侧执行《工业企业厂界环境噪声排放标准》（GB12348-2008）表1中的4类功能区标准</w:t>
      </w:r>
      <w:r>
        <w:rPr>
          <w:rFonts w:hint="eastAsia" w:asciiTheme="minorEastAsia" w:hAnsiTheme="minorEastAsia" w:cstheme="minorEastAsia"/>
          <w:sz w:val="22"/>
          <w:szCs w:val="22"/>
          <w:highlight w:val="none"/>
          <w:lang w:val="en-US" w:eastAsia="zh-CN"/>
        </w:rPr>
        <w:t>。</w:t>
      </w:r>
    </w:p>
    <w:p>
      <w:pPr>
        <w:numPr>
          <w:ilvl w:val="0"/>
          <w:numId w:val="1"/>
        </w:numPr>
        <w:ind w:firstLine="440" w:firstLineChars="200"/>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核定的排放总量：未许可总量。</w:t>
      </w:r>
    </w:p>
    <w:p>
      <w:pPr>
        <w:numPr>
          <w:ilvl w:val="0"/>
          <w:numId w:val="0"/>
        </w:numPr>
        <w:jc w:val="left"/>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（三）防治污染设施的建设和运行情况</w:t>
      </w:r>
      <w:r>
        <w:rPr>
          <w:rFonts w:hint="eastAsia" w:asciiTheme="minorEastAsia" w:hAnsi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br w:type="textWrapping"/>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lang w:val="en-US" w:eastAsia="zh-CN"/>
        </w:rPr>
        <w:t>酸雾塔建设时间：17/5/1月份，从建设至今一直处于正常运行状况；</w:t>
      </w:r>
      <w:r>
        <w:rPr>
          <w:rFonts w:hint="eastAsia" w:asciiTheme="minorEastAsia" w:hAnsiTheme="minorEastAsia" w:eastAsiaTheme="minorEastAsia" w:cstheme="minorEastAsia"/>
          <w:sz w:val="22"/>
          <w:szCs w:val="22"/>
          <w:highlight w:val="none"/>
          <w:lang w:val="en-US" w:eastAsia="zh-CN"/>
        </w:rPr>
        <w:br w:type="textWrapping"/>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lang w:val="en-US" w:eastAsia="zh-CN"/>
        </w:rPr>
        <w:t>污水处理站建设时间：18/8月份，从建设至今一直处于正常运行状况</w:t>
      </w:r>
      <w:r>
        <w:rPr>
          <w:rFonts w:hint="eastAsia" w:asciiTheme="minorEastAsia" w:hAnsiTheme="minorEastAsia" w:cstheme="minorEastAsia"/>
          <w:sz w:val="22"/>
          <w:szCs w:val="22"/>
          <w:highlight w:val="none"/>
          <w:lang w:val="en-US" w:eastAsia="zh-CN"/>
        </w:rPr>
        <w:t>。</w:t>
      </w:r>
      <w:r>
        <w:rPr>
          <w:rFonts w:hint="eastAsia" w:asciiTheme="minorEastAsia" w:hAnsiTheme="minorEastAsia" w:eastAsiaTheme="minorEastAsia" w:cstheme="minorEastAsia"/>
          <w:sz w:val="22"/>
          <w:szCs w:val="22"/>
          <w:highlight w:val="none"/>
        </w:rPr>
        <w:br w:type="textWrapping"/>
      </w:r>
      <w:r>
        <w:rPr>
          <w:rFonts w:hint="eastAsia" w:asciiTheme="minorEastAsia" w:hAnsiTheme="minorEastAsia" w:eastAsiaTheme="minorEastAsia" w:cstheme="minorEastAsia"/>
          <w:sz w:val="22"/>
          <w:szCs w:val="22"/>
          <w:highlight w:val="none"/>
        </w:rPr>
        <w:t>（四）建设项目环境影响评价及其他环境保护行政许可情况</w:t>
      </w:r>
      <w:r>
        <w:rPr>
          <w:rFonts w:hint="eastAsia" w:asciiTheme="minorEastAsia" w:hAnsi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br w:type="textWrapping"/>
      </w:r>
      <w:r>
        <w:rPr>
          <w:rFonts w:hint="eastAsia" w:asciiTheme="minorEastAsia" w:hAnsiTheme="minorEastAsia" w:cstheme="minorEastAsia"/>
          <w:sz w:val="22"/>
          <w:szCs w:val="22"/>
          <w:highlight w:val="none"/>
          <w:lang w:val="en-US" w:eastAsia="zh-CN"/>
        </w:rPr>
        <w:t xml:space="preserve">    </w:t>
      </w:r>
      <w:r>
        <w:rPr>
          <w:rFonts w:hint="eastAsia" w:asciiTheme="minorEastAsia" w:hAnsiTheme="minorEastAsia" w:eastAsiaTheme="minorEastAsia" w:cstheme="minorEastAsia"/>
          <w:sz w:val="22"/>
          <w:szCs w:val="22"/>
          <w:highlight w:val="none"/>
          <w:lang w:val="en-US" w:eastAsia="zh-CN"/>
        </w:rPr>
        <w:t>公司已于2015年12月24日取得年产600万片大尺寸蓝宝石芯片衬底加工项目环境影响报告表暨水环境影响专项的批复，批复号：青环高新审【2015】107号。</w:t>
      </w:r>
      <w:r>
        <w:rPr>
          <w:rFonts w:hint="eastAsia" w:asciiTheme="minorEastAsia" w:hAnsiTheme="minorEastAsia" w:eastAsiaTheme="minorEastAsia" w:cstheme="minorEastAsia"/>
          <w:sz w:val="22"/>
          <w:szCs w:val="22"/>
          <w:highlight w:val="none"/>
        </w:rPr>
        <w:br w:type="textWrapping"/>
      </w:r>
      <w:r>
        <w:rPr>
          <w:rFonts w:hint="eastAsia" w:asciiTheme="minorEastAsia" w:hAnsiTheme="minorEastAsia" w:eastAsiaTheme="minorEastAsia" w:cstheme="minorEastAsia"/>
          <w:sz w:val="22"/>
          <w:szCs w:val="22"/>
          <w:highlight w:val="none"/>
        </w:rPr>
        <w:t>（五）突发环境事件应急预案</w:t>
      </w:r>
      <w:r>
        <w:rPr>
          <w:rFonts w:hint="eastAsia" w:asciiTheme="minorEastAsia" w:hAnsiTheme="minorEastAsia" w:cstheme="minorEastAsia"/>
          <w:sz w:val="22"/>
          <w:szCs w:val="22"/>
          <w:highlight w:val="none"/>
          <w:lang w:eastAsia="zh-CN"/>
        </w:rPr>
        <w:t>：</w:t>
      </w:r>
    </w:p>
    <w:p>
      <w:pPr>
        <w:numPr>
          <w:ilvl w:val="0"/>
          <w:numId w:val="0"/>
        </w:numPr>
        <w:ind w:firstLine="440" w:firstLineChars="200"/>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公司已于2018年9月12日完成突发环境应急预案备案，取得企业事业单位突发环境事件应急预案备案表，备案编号：370299-2018-035-L。</w:t>
      </w:r>
      <w:r>
        <w:rPr>
          <w:rFonts w:hint="eastAsia" w:asciiTheme="minorEastAsia" w:hAnsiTheme="minorEastAsia" w:eastAsiaTheme="minorEastAsia" w:cstheme="minorEastAsia"/>
          <w:sz w:val="22"/>
          <w:szCs w:val="22"/>
          <w:highlight w:val="none"/>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15F92"/>
    <w:multiLevelType w:val="singleLevel"/>
    <w:tmpl w:val="49115F92"/>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2985"/>
    <w:rsid w:val="0C6F6E40"/>
    <w:rsid w:val="1178310A"/>
    <w:rsid w:val="15F367A2"/>
    <w:rsid w:val="1A3C12F4"/>
    <w:rsid w:val="1E005ABE"/>
    <w:rsid w:val="32EE5E8E"/>
    <w:rsid w:val="359C01AB"/>
    <w:rsid w:val="38912FF2"/>
    <w:rsid w:val="3AEE3ADD"/>
    <w:rsid w:val="40556F4F"/>
    <w:rsid w:val="52513763"/>
    <w:rsid w:val="632D4455"/>
    <w:rsid w:val="63AA5F3D"/>
    <w:rsid w:val="644B2B21"/>
    <w:rsid w:val="65F81115"/>
    <w:rsid w:val="67676839"/>
    <w:rsid w:val="75D5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2021-05-17T05:57:00Z</dcterms:created>
  <dc:creator>JX04</dc:creator>
  <cp:lastModifiedBy>老板！来个96年的柚子！</cp:lastModifiedBy>
  <dcterms:modified xsi:type="dcterms:W3CDTF">2021-05-18T01:50:06Z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